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b w:val="1"/>
          <w:color w:val="0f243e"/>
          <w:sz w:val="46"/>
          <w:szCs w:val="46"/>
        </w:rPr>
      </w:pPr>
      <w:r w:rsidDel="00000000" w:rsidR="00000000" w:rsidRPr="00000000">
        <w:rPr>
          <w:b w:val="1"/>
          <w:color w:val="0f243e"/>
          <w:sz w:val="46"/>
          <w:szCs w:val="46"/>
          <w:rtl w:val="0"/>
        </w:rPr>
        <w:t xml:space="preserve">Tianhao Zhou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rPr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Department of Applied Economics, University of Minnesota                       zhou1842@umn.edu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1994 Buford Ave,</w:t>
        <w:tab/>
        <w:t xml:space="preserve">                                                           </w:t>
        <w:tab/>
        <w:t xml:space="preserve"> </w:t>
        <w:tab/>
        <w:t xml:space="preserve">  </w:t>
        <w:tab/>
        <w:t xml:space="preserve">(612)328-2314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St Paul, MN 55108</w:t>
        <w:tab/>
        <w:tab/>
        <w:tab/>
        <w:t xml:space="preserve">           </w:t>
        <w:tab/>
        <w:t xml:space="preserve">                                              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bottom w:color="000000" w:space="0" w:sz="4" w:val="single"/>
        </w:pBdr>
        <w:rPr>
          <w:sz w:val="24"/>
          <w:szCs w:val="24"/>
        </w:rPr>
      </w:pPr>
      <w:bookmarkStart w:colFirst="0" w:colLast="0" w:name="_og5ydv88vcaf" w:id="0"/>
      <w:bookmarkEnd w:id="0"/>
      <w:r w:rsidDel="00000000" w:rsidR="00000000" w:rsidRPr="00000000">
        <w:rPr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jc w:val="center"/>
        <w:rPr>
          <w:b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2023 - </w:t>
        <w:tab/>
        <w:tab/>
        <w:t xml:space="preserve">Ph.D. candidate, Applied Economics, University of Minnesota</w:t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Present</w:t>
        <w:tab/>
        <w:tab/>
        <w:t xml:space="preserve">Advisor: Metin Çakır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ab/>
        <w:tab/>
        <w:t xml:space="preserve">Research focus: Development Economics, Public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2019-2022</w:t>
        <w:tab/>
        <w:t xml:space="preserve">M.A., Public Administration, University of Chinese Academy of Sciences</w:t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ab/>
        <w:tab/>
        <w:t xml:space="preserve">Advisor: Linxiu Zhang</w:t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ind w:left="720" w:firstLine="720"/>
        <w:rPr/>
      </w:pPr>
      <w:r w:rsidDel="00000000" w:rsidR="00000000" w:rsidRPr="00000000">
        <w:rPr>
          <w:rtl w:val="0"/>
        </w:rPr>
        <w:t xml:space="preserve">Focus on rural public investment in China.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720"/>
          <w:tab w:val="left" w:leader="none" w:pos="3600"/>
          <w:tab w:val="right" w:leader="none" w:pos="10080"/>
        </w:tabs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2019-2021</w:t>
        <w:tab/>
        <w:t xml:space="preserve">M.A., Public Management and Social Development, Copenhagen Business School</w:t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ind w:firstLine="720"/>
        <w:rPr/>
      </w:pPr>
      <w:r w:rsidDel="00000000" w:rsidR="00000000" w:rsidRPr="00000000">
        <w:rPr>
          <w:rtl w:val="0"/>
        </w:rPr>
        <w:tab/>
        <w:t xml:space="preserve">Advisor: Tor Eriksson</w:t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2015-2019</w:t>
        <w:tab/>
        <w:t xml:space="preserve">B.A., Agricultural Economics, Nanjing Agricultural University</w:t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ab/>
        <w:tab/>
        <w:t xml:space="preserve">Advisor: Fujin Yi, Guanghua Lin</w:t>
      </w:r>
    </w:p>
    <w:p w:rsidR="00000000" w:rsidDel="00000000" w:rsidP="00000000" w:rsidRDefault="00000000" w:rsidRPr="00000000" w14:paraId="00000016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d109x7dxs0c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brocm3hfg7uo" w:id="2"/>
      <w:bookmarkEnd w:id="2"/>
      <w:r w:rsidDel="00000000" w:rsidR="00000000" w:rsidRPr="00000000">
        <w:rPr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18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2022-2023</w:t>
        <w:tab/>
        <w:t xml:space="preserve">Research Assistant, School of Advanced Agricultural Sciences, Peking University</w:t>
      </w:r>
    </w:p>
    <w:p w:rsidR="00000000" w:rsidDel="00000000" w:rsidP="00000000" w:rsidRDefault="00000000" w:rsidRPr="00000000" w14:paraId="0000001A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Collaborator: Kaixing Huang</w:t>
      </w:r>
    </w:p>
    <w:p w:rsidR="00000000" w:rsidDel="00000000" w:rsidP="00000000" w:rsidRDefault="00000000" w:rsidRPr="00000000" w14:paraId="0000001B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2019-2022 </w:t>
        <w:tab/>
        <w:t xml:space="preserve">Team Member, United Nations Environment Programme - International Ecosystem</w:t>
      </w:r>
    </w:p>
    <w:p w:rsidR="00000000" w:rsidDel="00000000" w:rsidP="00000000" w:rsidRDefault="00000000" w:rsidRPr="00000000" w14:paraId="0000001D">
      <w:pPr>
        <w:pageBreakBefore w:val="0"/>
        <w:spacing w:after="0" w:before="0" w:lineRule="auto"/>
        <w:ind w:left="720" w:firstLine="720"/>
        <w:rPr/>
      </w:pPr>
      <w:r w:rsidDel="00000000" w:rsidR="00000000" w:rsidRPr="00000000">
        <w:rPr>
          <w:rtl w:val="0"/>
        </w:rPr>
        <w:t xml:space="preserve">Management Partnership</w:t>
      </w:r>
    </w:p>
    <w:p w:rsidR="00000000" w:rsidDel="00000000" w:rsidP="00000000" w:rsidRDefault="00000000" w:rsidRPr="00000000" w14:paraId="0000001E">
      <w:pPr>
        <w:pageBreakBefore w:val="0"/>
        <w:spacing w:after="0" w:before="0" w:lineRule="auto"/>
        <w:ind w:left="720" w:firstLine="720"/>
        <w:rPr/>
      </w:pPr>
      <w:r w:rsidDel="00000000" w:rsidR="00000000" w:rsidRPr="00000000">
        <w:rPr>
          <w:rtl w:val="0"/>
        </w:rPr>
        <w:t xml:space="preserve">Supervisor: Linxiu Zhang</w:t>
      </w:r>
    </w:p>
    <w:p w:rsidR="00000000" w:rsidDel="00000000" w:rsidP="00000000" w:rsidRDefault="00000000" w:rsidRPr="00000000" w14:paraId="0000001F">
      <w:pPr>
        <w:pStyle w:val="Heading1"/>
        <w:pBdr>
          <w:bottom w:color="000000" w:space="0" w:sz="4" w:val="single"/>
        </w:pBdr>
        <w:rPr>
          <w:sz w:val="24"/>
          <w:szCs w:val="24"/>
        </w:rPr>
      </w:pPr>
      <w:bookmarkStart w:colFirst="0" w:colLast="0" w:name="_k0kce7z0s39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Bdr>
          <w:bottom w:color="000000" w:space="0" w:sz="4" w:val="single"/>
        </w:pBdr>
        <w:rPr>
          <w:b w:val="1"/>
          <w:i w:val="1"/>
        </w:rPr>
      </w:pPr>
      <w:bookmarkStart w:colFirst="0" w:colLast="0" w:name="_5iwmh518eq92" w:id="4"/>
      <w:bookmarkEnd w:id="4"/>
      <w:r w:rsidDel="00000000" w:rsidR="00000000" w:rsidRPr="00000000">
        <w:rPr>
          <w:sz w:val="24"/>
          <w:szCs w:val="24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Yi F, Yu L, Zhou T, et al. How Does Heat Stress Affect the Cognitive Abilities of Middle-aged and Elderly Cohorts? [J]. </w:t>
      </w:r>
      <w:r w:rsidDel="00000000" w:rsidR="00000000" w:rsidRPr="00000000">
        <w:rPr>
          <w:i w:val="1"/>
          <w:rtl w:val="0"/>
        </w:rPr>
        <w:t xml:space="preserve">China Economic Quarterly</w:t>
      </w:r>
      <w:r w:rsidDel="00000000" w:rsidR="00000000" w:rsidRPr="00000000">
        <w:rPr>
          <w:rtl w:val="0"/>
        </w:rPr>
        <w:t xml:space="preserve">. 2023(01): 389-408 (in Chinese).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Yi F, Zhou T (Co-first author), Yu L, et al. Outdoor heat stress and cognition: Effects on those over 40 years old in China[J]. </w:t>
      </w:r>
      <w:r w:rsidDel="00000000" w:rsidR="00000000" w:rsidRPr="00000000">
        <w:rPr>
          <w:i w:val="1"/>
          <w:rtl w:val="0"/>
        </w:rPr>
        <w:t xml:space="preserve">Weather and Climate Extremes</w:t>
      </w:r>
      <w:r w:rsidDel="00000000" w:rsidR="00000000" w:rsidRPr="00000000">
        <w:rPr>
          <w:rtl w:val="0"/>
        </w:rPr>
        <w:t xml:space="preserve">, 2021, 32: 100308.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 Y, Zhou T, Ma Z, et al. Does road accessibility benefit rural poor? Evidence on the extent of household off-farm employment from 2004 to 2018[J].</w:t>
      </w:r>
      <w:r w:rsidDel="00000000" w:rsidR="00000000" w:rsidRPr="00000000">
        <w:rPr>
          <w:i w:val="1"/>
          <w:rtl w:val="0"/>
        </w:rPr>
        <w:t xml:space="preserve"> China Agricultural Economic Review</w:t>
      </w:r>
      <w:r w:rsidDel="00000000" w:rsidR="00000000" w:rsidRPr="00000000">
        <w:rPr>
          <w:rtl w:val="0"/>
        </w:rPr>
        <w:t xml:space="preserve">, 2021.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Zhang L, Zhou T, Bai Y, Eriksson T. Preference Difference between Village Cadres and Villagers’ Satisfaction Level towards Public Investments [J]. </w:t>
      </w:r>
      <w:r w:rsidDel="00000000" w:rsidR="00000000" w:rsidRPr="00000000">
        <w:rPr>
          <w:i w:val="1"/>
          <w:rtl w:val="0"/>
        </w:rPr>
        <w:t xml:space="preserve">Journal of South China Agricultural University (Social Science Edition)</w:t>
      </w:r>
      <w:r w:rsidDel="00000000" w:rsidR="00000000" w:rsidRPr="00000000">
        <w:rPr>
          <w:rtl w:val="0"/>
        </w:rPr>
        <w:t xml:space="preserve">,2022,21(02):1-14 (in Chinese).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Zhou T. Preference Difference between Cadres and Villagers, Satisfaction towards Rural Public Investment: Evidence from China (</w:t>
      </w:r>
      <w:r w:rsidDel="00000000" w:rsidR="00000000" w:rsidRPr="00000000">
        <w:rPr>
          <w:i w:val="1"/>
          <w:rtl w:val="0"/>
        </w:rPr>
        <w:t xml:space="preserve">Master thesis for Copenhagen Business School</w:t>
      </w:r>
      <w:r w:rsidDel="00000000" w:rsidR="00000000" w:rsidRPr="00000000">
        <w:rPr>
          <w:rtl w:val="0"/>
        </w:rPr>
        <w:t xml:space="preserve">, 12 points)</w:t>
      </w:r>
    </w:p>
    <w:p w:rsidR="00000000" w:rsidDel="00000000" w:rsidP="00000000" w:rsidRDefault="00000000" w:rsidRPr="00000000" w14:paraId="00000026">
      <w:pPr>
        <w:pageBreakBefore w:val="0"/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mo0h22ozi5gw" w:id="5"/>
      <w:bookmarkEnd w:id="5"/>
      <w:r w:rsidDel="00000000" w:rsidR="00000000" w:rsidRPr="00000000">
        <w:rPr>
          <w:sz w:val="24"/>
          <w:szCs w:val="24"/>
          <w:rtl w:val="0"/>
        </w:rPr>
        <w:t xml:space="preserve">WORK</w:t>
      </w:r>
      <w:r w:rsidDel="00000000" w:rsidR="00000000" w:rsidRPr="00000000">
        <w:rPr>
          <w:sz w:val="24"/>
          <w:szCs w:val="24"/>
          <w:rtl w:val="0"/>
        </w:rPr>
        <w:t xml:space="preserve"> IN PROGRESS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Impact of National Agricultural Subsidy Policy on Land Market (with Professor Kaixing Huang)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More Equality Mean Better? Satisfaction and Implementation of Rural Public Projects in China (with Professor Linxiu Zhang)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1119cybij3j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mgipnv6m22bg" w:id="7"/>
      <w:bookmarkEnd w:id="7"/>
      <w:r w:rsidDel="00000000" w:rsidR="00000000" w:rsidRPr="00000000">
        <w:rPr>
          <w:sz w:val="24"/>
          <w:szCs w:val="24"/>
          <w:rtl w:val="0"/>
        </w:rPr>
        <w:t xml:space="preserve">AWARDS AND HONORS</w:t>
      </w:r>
    </w:p>
    <w:p w:rsidR="00000000" w:rsidDel="00000000" w:rsidP="00000000" w:rsidRDefault="00000000" w:rsidRPr="00000000" w14:paraId="0000002C">
      <w:pPr>
        <w:pageBreakBefore w:val="0"/>
        <w:spacing w:after="0" w:before="0" w:lineRule="auto"/>
        <w:ind w:left="1440" w:hanging="1440"/>
        <w:rPr/>
      </w:pPr>
      <w:r w:rsidDel="00000000" w:rsidR="00000000" w:rsidRPr="00000000">
        <w:rPr>
          <w:rtl w:val="0"/>
        </w:rPr>
        <w:t xml:space="preserve">2021</w:t>
        <w:tab/>
        <w:t xml:space="preserve">Excellent Student Award, Cheng Siwei Fund, University of Chinese Academy of Sciences</w:t>
      </w:r>
    </w:p>
    <w:p w:rsidR="00000000" w:rsidDel="00000000" w:rsidP="00000000" w:rsidRDefault="00000000" w:rsidRPr="00000000" w14:paraId="0000002D">
      <w:pPr>
        <w:pageBreakBefore w:val="0"/>
        <w:spacing w:after="0" w:before="0" w:lineRule="auto"/>
        <w:ind w:left="1440" w:hanging="1440"/>
        <w:rPr>
          <w:highlight w:val="white"/>
        </w:rPr>
      </w:pPr>
      <w:r w:rsidDel="00000000" w:rsidR="00000000" w:rsidRPr="00000000">
        <w:rPr>
          <w:rtl w:val="0"/>
        </w:rPr>
        <w:t xml:space="preserve">2021</w:t>
        <w:tab/>
        <w:t xml:space="preserve">Presidential Award, University of Chinese Academy of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Rule="auto"/>
        <w:ind w:left="1440" w:hanging="1440"/>
        <w:rPr/>
      </w:pPr>
      <w:r w:rsidDel="00000000" w:rsidR="00000000" w:rsidRPr="00000000">
        <w:rPr>
          <w:rtl w:val="0"/>
        </w:rPr>
        <w:t xml:space="preserve">2021</w:t>
        <w:tab/>
        <w:t xml:space="preserve">National Scholarship</w:t>
      </w:r>
    </w:p>
    <w:p w:rsidR="00000000" w:rsidDel="00000000" w:rsidP="00000000" w:rsidRDefault="00000000" w:rsidRPr="00000000" w14:paraId="0000002F">
      <w:pPr>
        <w:ind w:left="1440"/>
        <w:rPr/>
      </w:pPr>
      <w:r w:rsidDel="00000000" w:rsidR="00000000" w:rsidRPr="00000000">
        <w:rPr>
          <w:rtl w:val="0"/>
        </w:rPr>
        <w:t xml:space="preserve">2020</w:t>
        <w:tab/>
        <w:t xml:space="preserve">Outstanding Student, University of Chinese Academy of Sciences</w:t>
      </w:r>
    </w:p>
    <w:p w:rsidR="00000000" w:rsidDel="00000000" w:rsidP="00000000" w:rsidRDefault="00000000" w:rsidRPr="00000000" w14:paraId="00000030">
      <w:pPr>
        <w:pageBreakBefore w:val="0"/>
        <w:spacing w:after="0" w:before="0" w:lineRule="auto"/>
        <w:ind w:left="1440" w:hanging="1440"/>
        <w:rPr/>
      </w:pPr>
      <w:r w:rsidDel="00000000" w:rsidR="00000000" w:rsidRPr="00000000">
        <w:rPr>
          <w:rtl w:val="0"/>
        </w:rPr>
        <w:t xml:space="preserve">2018</w:t>
        <w:tab/>
        <w:t xml:space="preserve">Outstanding Student Leader of Jiangsu Province, Nanjing Agricultural University</w:t>
      </w:r>
    </w:p>
    <w:p w:rsidR="00000000" w:rsidDel="00000000" w:rsidP="00000000" w:rsidRDefault="00000000" w:rsidRPr="00000000" w14:paraId="00000031">
      <w:pPr>
        <w:pageBreakBefore w:val="0"/>
        <w:spacing w:after="0" w:before="0" w:lineRule="auto"/>
        <w:ind w:left="1440" w:hanging="1440"/>
        <w:rPr/>
      </w:pPr>
      <w:r w:rsidDel="00000000" w:rsidR="00000000" w:rsidRPr="00000000">
        <w:rPr>
          <w:rtl w:val="0"/>
        </w:rPr>
        <w:t xml:space="preserve">2015-2017</w:t>
        <w:tab/>
        <w:t xml:space="preserve">College Outstanding Student, Nanjing Agricultural University</w:t>
      </w:r>
    </w:p>
    <w:p w:rsidR="00000000" w:rsidDel="00000000" w:rsidP="00000000" w:rsidRDefault="00000000" w:rsidRPr="00000000" w14:paraId="00000032">
      <w:pPr>
        <w:pageBreakBefore w:val="0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before="0" w:lineRule="auto"/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xrk4dhk3eiiv" w:id="8"/>
      <w:bookmarkEnd w:id="8"/>
      <w:r w:rsidDel="00000000" w:rsidR="00000000" w:rsidRPr="00000000">
        <w:rPr>
          <w:sz w:val="24"/>
          <w:szCs w:val="24"/>
          <w:rtl w:val="0"/>
        </w:rPr>
        <w:t xml:space="preserve">TECHNICAL AND PERSONAL SKILLS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Programming: Stata, R, Python, Matlab, Latex, Lyx, Overleaf, Excel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Skilled at cleaning large datasets: CHARLS, CRDS, etc.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Language: English (proficient), Mandarin (native)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Abundant field investigation experience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background (China, US, Europe)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fln0fo4uere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Bdr>
          <w:bottom w:color="000000" w:space="1" w:sz="4" w:val="single"/>
        </w:pBdr>
        <w:rPr>
          <w:sz w:val="24"/>
          <w:szCs w:val="24"/>
        </w:rPr>
      </w:pPr>
      <w:bookmarkStart w:colFirst="0" w:colLast="0" w:name="_w22i7vkbfpve" w:id="10"/>
      <w:bookmarkEnd w:id="10"/>
      <w:r w:rsidDel="00000000" w:rsidR="00000000" w:rsidRPr="00000000">
        <w:rPr>
          <w:sz w:val="24"/>
          <w:szCs w:val="24"/>
          <w:rtl w:val="0"/>
        </w:rPr>
        <w:t xml:space="preserve">HOBBY AND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Hiking, cycling, baking (great food drives to exercise)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Love thinking and reading. Love to run into something new.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Care for the developing world and its people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296" w:top="1296" w:left="1170" w:right="115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7f7f7f"/>
        <w:sz w:val="22"/>
        <w:szCs w:val="22"/>
        <w:rtl w:val="0"/>
      </w:rPr>
      <w:t xml:space="preserve">Last Updated November 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7f7f7f"/>
        <w:sz w:val="22"/>
        <w:szCs w:val="22"/>
        <w:rtl w:val="0"/>
      </w:rPr>
      <w:t xml:space="preserve">Tianhao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 C.V., p.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00" w:before="10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